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t>合同补充协议书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仿宋" w:hAnsi="仿宋" w:eastAsia="仿宋" w:cs="仿宋"/>
          <w:b/>
          <w:color w:val="000000"/>
          <w:kern w:val="0"/>
          <w:sz w:val="30"/>
          <w:szCs w:val="30"/>
          <w:lang w:val="en-US" w:eastAsia="zh-CN" w:bidi="ar"/>
        </w:rPr>
        <w:t>甲方：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连云港市工投集团资产管理有限公司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b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default" w:ascii="仿宋" w:hAnsi="仿宋" w:eastAsia="仿宋" w:cs="仿宋"/>
          <w:b/>
          <w:color w:val="000000"/>
          <w:kern w:val="0"/>
          <w:sz w:val="30"/>
          <w:szCs w:val="30"/>
          <w:lang w:val="en-US" w:eastAsia="zh-CN" w:bidi="ar"/>
        </w:rPr>
        <w:t>乙方：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根据原合同第五条约定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Hans" w:bidi="ar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乙方同意甲方根据政府相关部门的要求承担公益广告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Hans" w:bidi="ar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甲方按公益广告发布的天数和面数折算顺延乙方租期。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经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甲、乙双方友好协商，对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 w:bidi="ar"/>
        </w:rPr>
        <w:t>广告牌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发布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合同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》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 w:bidi="ar"/>
        </w:rPr>
        <w:t>或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 w:bidi="ar"/>
        </w:rPr>
        <w:t>广告牌租赁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合同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》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进行补充，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并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达成以下协议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：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原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甲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Hans" w:bidi="ar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乙双方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广告发布合作期限为   年  月  日至  年  月  日，根据合同约定的顺延计算公式应顺延  天，即合作期限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顺延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至  年  月  日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sz w:val="30"/>
          <w:szCs w:val="30"/>
        </w:rPr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eastAsia="zh-CN"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.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其他条款按双方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**年**月**日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签定的《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 w:bidi="ar"/>
        </w:rPr>
        <w:t>广告牌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发布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合同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》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 w:bidi="ar"/>
        </w:rPr>
        <w:t>或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 w:bidi="ar"/>
        </w:rPr>
        <w:t>广告牌租赁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合同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>》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约定执行。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sz w:val="30"/>
          <w:szCs w:val="30"/>
        </w:rPr>
      </w:pP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3.本协议一式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肆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份，甲、乙双方各执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贰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份，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各份具有同等法律效力。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    甲方（单位盖章）：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eastAsia="zh-CN" w:bidi="ar"/>
        </w:rPr>
        <w:t xml:space="preserve">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乙方（单位盖章）： 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   法定代表人或委托代理人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法定代表人或委托代理人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签字：_________________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签字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_________________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年 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月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日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年 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月 </w:t>
      </w:r>
      <w:r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Hans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