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56" w:after="156" w:line="0" w:lineRule="atLeast"/>
        <w:ind w:left="48" w:leftChars="23" w:firstLine="2429" w:firstLineChars="550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成 交 通 知 书</w:t>
      </w:r>
    </w:p>
    <w:p>
      <w:pPr>
        <w:pStyle w:val="2"/>
        <w:spacing w:before="156" w:after="156" w:line="0" w:lineRule="atLeast"/>
        <w:ind w:left="48" w:leftChars="23" w:firstLine="640" w:firstLineChars="200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</w:t>
      </w:r>
    </w:p>
    <w:p>
      <w:pPr>
        <w:pStyle w:val="2"/>
        <w:spacing w:before="156" w:after="156" w:line="240" w:lineRule="auto"/>
        <w:ind w:left="198" w:leftChars="47" w:hanging="99" w:hangingChars="31"/>
        <w:jc w:val="left"/>
        <w:rPr>
          <w:rFonts w:hint="eastAsia"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：</w:t>
      </w:r>
    </w:p>
    <w:p>
      <w:pPr>
        <w:pStyle w:val="2"/>
        <w:spacing w:before="156" w:after="156" w:line="240" w:lineRule="auto"/>
        <w:ind w:left="48" w:leftChars="23"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根据连云港市工投集团资产管理有限公司单立柱广告牌招租公告（第</w:t>
      </w:r>
      <w:r>
        <w:rPr>
          <w:rFonts w:hint="eastAsia" w:ascii="宋体" w:hAnsi="宋体"/>
          <w:sz w:val="32"/>
          <w:szCs w:val="32"/>
          <w:lang w:eastAsia="zh-CN"/>
        </w:rPr>
        <w:t>七</w:t>
      </w:r>
      <w:r>
        <w:rPr>
          <w:rFonts w:hint="eastAsia" w:ascii="宋体" w:hAnsi="宋体"/>
          <w:sz w:val="32"/>
          <w:szCs w:val="32"/>
        </w:rPr>
        <w:t>期）约定的招租方式，贵公司成为成交人，成交单立柱广告牌位置为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</w:t>
      </w:r>
      <w:r>
        <w:rPr>
          <w:rFonts w:hint="eastAsia" w:ascii="宋体" w:hAnsi="宋体"/>
          <w:sz w:val="32"/>
          <w:szCs w:val="32"/>
        </w:rPr>
        <w:t>，成交金额</w:t>
      </w:r>
      <w:r>
        <w:rPr>
          <w:rFonts w:hint="eastAsia"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万元、期限一年</w:t>
      </w:r>
      <w:r>
        <w:rPr>
          <w:rFonts w:hint="eastAsia" w:ascii="宋体" w:hAnsi="宋体"/>
          <w:sz w:val="32"/>
          <w:szCs w:val="32"/>
          <w:lang w:val="en-US" w:eastAsia="zh-CN"/>
        </w:rPr>
        <w:t>/二年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pStyle w:val="2"/>
        <w:spacing w:before="156" w:after="156" w:line="240" w:lineRule="auto"/>
        <w:ind w:left="48" w:leftChars="23"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请贵司自即日起于七个工作日内至江苏省连云港市海州区海连中路76号313室签署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（</w:t>
      </w:r>
      <w:r>
        <w:rPr>
          <w:rFonts w:ascii="宋体" w:hAnsi="宋体"/>
          <w:sz w:val="32"/>
          <w:szCs w:val="32"/>
        </w:rPr>
        <w:t>《大型单立柱广告牌租赁合同》</w:t>
      </w:r>
      <w:r>
        <w:rPr>
          <w:rFonts w:hint="eastAsia" w:ascii="宋体" w:hAnsi="宋体"/>
          <w:sz w:val="32"/>
          <w:szCs w:val="32"/>
        </w:rPr>
        <w:t>、</w:t>
      </w:r>
      <w:r>
        <w:rPr>
          <w:rFonts w:ascii="宋体" w:hAnsi="宋体"/>
          <w:sz w:val="32"/>
          <w:szCs w:val="32"/>
        </w:rPr>
        <w:t>《租赁（承包）安全协议》</w:t>
      </w:r>
      <w:r>
        <w:rPr>
          <w:rFonts w:hint="eastAsia" w:ascii="宋体" w:hAnsi="宋体"/>
          <w:sz w:val="32"/>
          <w:szCs w:val="32"/>
        </w:rPr>
        <w:t>/</w:t>
      </w:r>
      <w:r>
        <w:rPr>
          <w:rFonts w:ascii="宋体" w:hAnsi="宋体"/>
          <w:sz w:val="32"/>
          <w:szCs w:val="32"/>
        </w:rPr>
        <w:t>《广告发布合同》，</w:t>
      </w:r>
      <w:r>
        <w:rPr>
          <w:rFonts w:hint="eastAsia" w:ascii="宋体" w:hAnsi="宋体"/>
          <w:sz w:val="32"/>
          <w:szCs w:val="32"/>
        </w:rPr>
        <w:t>以及</w:t>
      </w:r>
      <w:r>
        <w:rPr>
          <w:rFonts w:ascii="宋体" w:hAnsi="宋体"/>
          <w:sz w:val="32"/>
          <w:szCs w:val="32"/>
        </w:rPr>
        <w:t>《廉洁共建协议书》</w:t>
      </w:r>
      <w:r>
        <w:rPr>
          <w:rFonts w:hint="eastAsia" w:ascii="宋体" w:hAnsi="宋体"/>
          <w:sz w:val="32"/>
          <w:szCs w:val="32"/>
        </w:rPr>
        <w:t>），逾期未签视为贵司放弃成交。</w:t>
      </w:r>
    </w:p>
    <w:p>
      <w:pPr>
        <w:pStyle w:val="2"/>
        <w:spacing w:before="156" w:after="156" w:line="240" w:lineRule="auto"/>
        <w:ind w:left="48" w:leftChars="23"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本通知书一式两份，</w:t>
      </w:r>
      <w:r>
        <w:rPr>
          <w:rFonts w:hint="eastAsia" w:ascii="宋体" w:hAnsi="宋体"/>
          <w:sz w:val="32"/>
          <w:szCs w:val="32"/>
        </w:rPr>
        <w:t>出租方/广告发布单位、承租方/广告客户单位各留存一份。</w:t>
      </w:r>
    </w:p>
    <w:p>
      <w:pPr>
        <w:pStyle w:val="2"/>
        <w:spacing w:before="156" w:after="156" w:line="240" w:lineRule="auto"/>
        <w:ind w:left="99" w:leftChars="47" w:firstLine="1600" w:firstLineChars="500"/>
        <w:rPr>
          <w:rFonts w:hint="eastAsia" w:ascii="宋体" w:hAnsi="宋体"/>
          <w:color w:val="000000"/>
          <w:sz w:val="32"/>
          <w:szCs w:val="32"/>
        </w:rPr>
      </w:pPr>
    </w:p>
    <w:p>
      <w:pPr>
        <w:pStyle w:val="2"/>
        <w:spacing w:before="156" w:after="156" w:line="240" w:lineRule="auto"/>
        <w:ind w:left="99" w:leftChars="47" w:firstLine="1600" w:firstLineChars="500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连云港市工投集团资产管理有限公司（盖章）</w:t>
      </w:r>
    </w:p>
    <w:p>
      <w:pPr>
        <w:pStyle w:val="2"/>
        <w:spacing w:before="156" w:after="156" w:line="240" w:lineRule="auto"/>
        <w:ind w:left="48" w:leftChars="23" w:firstLine="5760" w:firstLineChars="1800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9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qFormat/>
    <w:uiPriority w:val="0"/>
    <w:pPr>
      <w:spacing w:line="360" w:lineRule="auto"/>
      <w:ind w:left="100" w:leftChars="200" w:hanging="200" w:hangingChars="200"/>
    </w:pPr>
    <w:rPr>
      <w:rFonts w:ascii="Times New Roman" w:hAnsi="Times New Roman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A25315D23BCA4093A2346888C7AB016B</vt:lpwstr>
  </property>
</Properties>
</file>