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  <w:lang w:val="en-US"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投标承诺书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  <w:lang w:val="en-US" w:eastAsia="zh-CN" w:bidi="ar-SA"/>
        </w:rPr>
        <w:t>本单位郑重承诺：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color w:val="333333"/>
        </w:rPr>
        <w:t>　　一、遵循公开、公平、公正和诚实信用的原则参加</w:t>
      </w:r>
      <w:r>
        <w:rPr>
          <w:rFonts w:hint="eastAsia" w:ascii="仿宋" w:hAnsi="仿宋" w:eastAsia="仿宋" w:cs="仿宋"/>
          <w:color w:val="333333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333333"/>
        </w:rPr>
        <w:t>投标；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color w:val="333333"/>
        </w:rPr>
        <w:t>　　二、所提供的一切材料都是真实、有效、合法的；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三、不与其他投标人相互串通投标报价，不排挤其他投标人的公平竞争，损害招标人或其他投标人的合法权益；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四、不与招标人串通投标，损害国家利益、社会公共利益或者他人的合法权益；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color w:val="333333"/>
        </w:rPr>
        <w:t>　　五、不向招标人或者评标委员会成员行贿以牟取中标；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color w:val="333333"/>
        </w:rPr>
        <w:t>　　六、不以他人名义投标或者以其他方式弄虚作假，骗取中标；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color w:val="333333"/>
        </w:rPr>
        <w:t>　　七、不出卖资质，让他人挂靠投标；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color w:val="333333"/>
        </w:rPr>
        <w:t>　　八、不恶意压低或抬高投标报价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color w:val="333333"/>
        </w:rPr>
        <w:t>　　九、不在开标后进行虚假恶意投诉。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textAlignment w:val="auto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十、若中标，将按照招标文件规定与招标人签订合同。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textAlignment w:val="auto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如有违反本承诺书内容的行为，愿意承担由此产生的法律责任及后果。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rPr>
          <w:rFonts w:hint="eastAsia" w:ascii="仿宋_GB2312" w:hAnsi="仿宋_GB2312" w:eastAsia="仿宋_GB2312" w:cs="仿宋_GB2312"/>
          <w:color w:val="333333"/>
        </w:rPr>
        <w:t xml:space="preserve">     </w:t>
      </w:r>
      <w:r>
        <w:rPr>
          <w:rFonts w:ascii="仿宋_GB2312" w:hAnsi="仿宋_GB2312" w:eastAsia="仿宋_GB2312" w:cs="仿宋_GB2312"/>
          <w:color w:val="333333"/>
        </w:rPr>
        <w:t>投标单位：（公章）</w:t>
      </w:r>
      <w:r>
        <w:rPr>
          <w:rFonts w:ascii="Calibri" w:hAnsi="Calibri" w:eastAsia="仿宋_GB2312" w:cs="Calibri"/>
          <w:color w:val="333333"/>
        </w:rPr>
        <w:t>             </w:t>
      </w:r>
      <w:r>
        <w:rPr>
          <w:rFonts w:hint="eastAsia" w:ascii="仿宋_GB2312" w:hAnsi="仿宋_GB2312" w:eastAsia="仿宋_GB2312" w:cs="仿宋_GB2312"/>
          <w:color w:val="333333"/>
        </w:rPr>
        <w:t xml:space="preserve">   </w:t>
      </w:r>
      <w:r>
        <w:rPr>
          <w:rFonts w:ascii="仿宋_GB2312" w:hAnsi="仿宋_GB2312" w:eastAsia="仿宋_GB2312" w:cs="仿宋_GB2312"/>
          <w:color w:val="333333"/>
        </w:rPr>
        <w:t>法定代表人:(签字)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55"/>
        <w:textAlignment w:val="auto"/>
      </w:pPr>
      <w:r>
        <w:rPr>
          <w:rFonts w:ascii="仿宋_GB2312" w:hAnsi="仿宋_GB2312" w:eastAsia="仿宋_GB2312" w:cs="仿宋_GB2312"/>
          <w:color w:val="333333"/>
        </w:rPr>
        <w:t>联系地址：</w:t>
      </w:r>
      <w:r>
        <w:rPr>
          <w:rFonts w:ascii="Calibri" w:hAnsi="Calibri" w:eastAsia="仿宋_GB2312" w:cs="Calibri"/>
          <w:color w:val="333333"/>
        </w:rPr>
        <w:t>                  </w:t>
      </w:r>
      <w:r>
        <w:rPr>
          <w:rFonts w:hint="eastAsia" w:ascii="仿宋_GB2312" w:hAnsi="仿宋_GB2312" w:eastAsia="仿宋_GB2312" w:cs="仿宋_GB2312"/>
          <w:color w:val="333333"/>
        </w:rPr>
        <w:t xml:space="preserve">         </w:t>
      </w:r>
      <w:r>
        <w:rPr>
          <w:rFonts w:ascii="仿宋_GB2312" w:hAnsi="仿宋_GB2312" w:eastAsia="仿宋_GB2312" w:cs="仿宋_GB2312"/>
          <w:color w:val="333333"/>
        </w:rPr>
        <w:t>邮编：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55"/>
        <w:textAlignment w:val="auto"/>
      </w:pPr>
      <w:r>
        <w:rPr>
          <w:rFonts w:ascii="仿宋_GB2312" w:hAnsi="仿宋_GB2312" w:eastAsia="仿宋_GB2312" w:cs="仿宋_GB2312"/>
          <w:color w:val="333333"/>
        </w:rPr>
        <w:t>联系人：</w:t>
      </w:r>
      <w:r>
        <w:rPr>
          <w:rFonts w:ascii="Calibri" w:hAnsi="Calibri" w:eastAsia="仿宋_GB2312" w:cs="Calibri"/>
          <w:color w:val="333333"/>
        </w:rPr>
        <w:t>                  </w:t>
      </w:r>
      <w:r>
        <w:rPr>
          <w:rFonts w:hint="eastAsia" w:ascii="仿宋_GB2312" w:hAnsi="仿宋_GB2312" w:eastAsia="仿宋_GB2312" w:cs="仿宋_GB2312"/>
          <w:color w:val="333333"/>
        </w:rPr>
        <w:t xml:space="preserve">           </w:t>
      </w:r>
      <w:r>
        <w:rPr>
          <w:rFonts w:ascii="仿宋_GB2312" w:hAnsi="仿宋_GB2312" w:eastAsia="仿宋_GB2312" w:cs="仿宋_GB2312"/>
          <w:color w:val="333333"/>
        </w:rPr>
        <w:t>电话：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ascii="Calibri" w:hAnsi="Calibri" w:eastAsia="仿宋_GB2312" w:cs="Calibri"/>
          <w:color w:val="333333"/>
        </w:rPr>
        <w:t>   </w:t>
      </w:r>
      <w:r>
        <w:rPr>
          <w:rFonts w:hint="eastAsia" w:ascii="Calibri" w:hAnsi="Calibri" w:eastAsia="仿宋_GB2312" w:cs="Calibri"/>
          <w:color w:val="333333"/>
        </w:rPr>
        <w:t xml:space="preserve">             </w:t>
      </w:r>
      <w:r>
        <w:rPr>
          <w:rFonts w:hint="eastAsia" w:ascii="仿宋" w:hAnsi="仿宋" w:eastAsia="仿宋" w:cs="仿宋"/>
          <w:color w:val="333333"/>
          <w:kern w:val="0"/>
          <w:sz w:val="24"/>
          <w:szCs w:val="24"/>
          <w:lang w:val="en-US" w:eastAsia="zh-CN" w:bidi="ar-SA"/>
        </w:rPr>
        <w:t>  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color w:val="333333"/>
          <w:kern w:val="0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280" w:firstLineChars="2200"/>
        <w:textAlignment w:val="auto"/>
        <w:rPr>
          <w:rFonts w:hint="eastAsia" w:ascii="仿宋" w:hAnsi="仿宋" w:eastAsia="仿宋" w:cs="仿宋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  <w:lang w:val="en-US" w:eastAsia="zh-CN" w:bidi="ar-SA"/>
        </w:rPr>
        <w:t>  年    月 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lNzdlMzcxNTdhYzBkNjYzNWM2ZTJhZDRiNTIwNGYifQ=="/>
  </w:docVars>
  <w:rsids>
    <w:rsidRoot w:val="61600593"/>
    <w:rsid w:val="04785EAF"/>
    <w:rsid w:val="11C511DF"/>
    <w:rsid w:val="4426172C"/>
    <w:rsid w:val="61600593"/>
    <w:rsid w:val="627760F9"/>
    <w:rsid w:val="6FE56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