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Style w:val="6"/>
          <w:rFonts w:ascii="仿宋_GB2312" w:eastAsia="仿宋_GB2312"/>
          <w:b/>
          <w:sz w:val="30"/>
          <w:szCs w:val="30"/>
        </w:rPr>
      </w:pPr>
      <w:r>
        <w:rPr>
          <w:rStyle w:val="6"/>
          <w:rFonts w:hint="eastAsia" w:ascii="仿宋_GB2312" w:eastAsia="仿宋_GB2312"/>
          <w:b/>
          <w:sz w:val="30"/>
          <w:szCs w:val="30"/>
          <w:lang w:eastAsia="zh-CN"/>
        </w:rPr>
        <w:t>附件</w:t>
      </w:r>
      <w:r>
        <w:rPr>
          <w:rStyle w:val="6"/>
          <w:rFonts w:hint="eastAsia" w:ascii="仿宋_GB2312" w:eastAsia="仿宋_GB2312"/>
          <w:b/>
          <w:sz w:val="30"/>
          <w:szCs w:val="30"/>
          <w:lang w:val="en-US" w:eastAsia="zh-CN"/>
        </w:rPr>
        <w:t>1</w:t>
      </w:r>
      <w:r>
        <w:rPr>
          <w:rStyle w:val="6"/>
          <w:rFonts w:hint="eastAsia" w:ascii="仿宋_GB2312" w:eastAsia="仿宋_GB2312"/>
          <w:b/>
          <w:sz w:val="30"/>
          <w:szCs w:val="30"/>
          <w:lang w:eastAsia="zh-CN"/>
        </w:rPr>
        <w:t>：</w:t>
      </w:r>
      <w:r>
        <w:rPr>
          <w:rStyle w:val="6"/>
          <w:rFonts w:hint="eastAsia" w:ascii="仿宋_GB2312" w:eastAsia="仿宋_GB2312"/>
          <w:b/>
          <w:sz w:val="30"/>
          <w:szCs w:val="30"/>
        </w:rPr>
        <w:t>报价表</w:t>
      </w: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标的一：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119"/>
        <w:gridCol w:w="1988"/>
        <w:gridCol w:w="791"/>
        <w:gridCol w:w="1068"/>
        <w:gridCol w:w="1398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607" w:type="dxa"/>
            <w:gridSpan w:val="7"/>
            <w:noWrap w:val="0"/>
            <w:vAlign w:val="center"/>
          </w:tcPr>
          <w:p>
            <w:pPr>
              <w:pStyle w:val="3"/>
              <w:ind w:firstLine="562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2024年水稻收割作业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75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  <w:t>作业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名称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  <w:t>作业要求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数量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  <w:t>作业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单价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75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  <w:t>收割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机械收割，不漏割，留茬小于10cm，出动台次不低于300台次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亩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9400</w:t>
            </w:r>
            <w:bookmarkStart w:id="0" w:name="_GoBack"/>
            <w:bookmarkEnd w:id="0"/>
          </w:p>
        </w:tc>
        <w:tc>
          <w:tcPr>
            <w:tcW w:w="162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757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7" w:type="dxa"/>
            <w:gridSpan w:val="7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  <w:t>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1.以上报价均包转运费、税费等；</w:t>
            </w:r>
          </w:p>
          <w:p>
            <w:pPr>
              <w:pStyle w:val="3"/>
              <w:ind w:left="0" w:leftChars="0" w:firstLine="480" w:firstLineChars="0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.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以实际作业面积为准；</w:t>
            </w:r>
          </w:p>
          <w:p>
            <w:pPr>
              <w:pStyle w:val="3"/>
              <w:ind w:left="0" w:leftChars="0" w:firstLine="48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sz w:val="24"/>
                <w:szCs w:val="24"/>
              </w:rPr>
              <w:t>投标单价一经填写，不得涂改。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投标人（盖章）：</w:t>
      </w:r>
    </w:p>
    <w:p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法定代表人或投标代表（签字）：</w:t>
      </w:r>
    </w:p>
    <w:p>
      <w:pPr>
        <w:ind w:firstLine="3920" w:firstLineChars="1400"/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kMjljYzI0YWNiOGNhMjllOWY1OTEyMGQ4NGZmNzAifQ=="/>
  </w:docVars>
  <w:rsids>
    <w:rsidRoot w:val="2AEE3666"/>
    <w:rsid w:val="2AEE3666"/>
    <w:rsid w:val="418C636D"/>
    <w:rsid w:val="42E94A04"/>
    <w:rsid w:val="4F8A4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