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300" w:afterAutospacing="0" w:line="420" w:lineRule="atLeast"/>
        <w:jc w:val="center"/>
        <w:rPr>
          <w:rStyle w:val="7"/>
          <w:rFonts w:ascii="FangSong_GB2312" w:hAnsi="FangSong_GB2312" w:eastAsia="FangSong_GB2312"/>
          <w:bCs/>
        </w:rPr>
      </w:pPr>
      <w:r>
        <w:rPr>
          <w:rFonts w:hint="eastAsia" w:ascii="方正小标宋简体" w:hAnsi="FangSong_GB2312" w:eastAsia="方正小标宋简体" w:cs="FangSong_GB2312"/>
          <w:color w:val="000000"/>
          <w:sz w:val="28"/>
          <w:szCs w:val="28"/>
          <w:shd w:val="clear" w:color="auto" w:fill="FFFFFF"/>
        </w:rPr>
        <w:t>授权委托书</w:t>
      </w:r>
    </w:p>
    <w:p>
      <w:pPr>
        <w:pStyle w:val="4"/>
        <w:snapToGrid w:val="0"/>
        <w:spacing w:beforeAutospacing="0" w:line="560" w:lineRule="exact"/>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连云港市工投</w:t>
      </w:r>
      <w:bookmarkStart w:id="0" w:name="_GoBack"/>
      <w:bookmarkEnd w:id="0"/>
      <w:r>
        <w:rPr>
          <w:rFonts w:hint="eastAsia" w:ascii="FangSong_GB2312" w:hAnsi="FangSong_GB2312" w:eastAsia="FangSong_GB2312" w:cs="FangSong_GB2312"/>
          <w:color w:val="000000"/>
          <w:sz w:val="28"/>
          <w:szCs w:val="28"/>
          <w:shd w:val="clear" w:color="auto" w:fill="FFFFFF"/>
        </w:rPr>
        <w:t>集团</w:t>
      </w:r>
      <w:r>
        <w:rPr>
          <w:rFonts w:hint="eastAsia" w:ascii="FangSong_GB2312" w:hAnsi="FangSong_GB2312" w:eastAsia="FangSong_GB2312" w:cs="FangSong_GB2312"/>
          <w:color w:val="000000"/>
          <w:sz w:val="28"/>
          <w:szCs w:val="28"/>
          <w:shd w:val="clear" w:color="auto" w:fill="FFFFFF"/>
          <w:lang w:eastAsia="zh-CN"/>
        </w:rPr>
        <w:t>青口投资</w:t>
      </w:r>
      <w:r>
        <w:rPr>
          <w:rFonts w:hint="eastAsia" w:ascii="FangSong_GB2312" w:hAnsi="FangSong_GB2312" w:eastAsia="FangSong_GB2312" w:cs="FangSong_GB2312"/>
          <w:color w:val="000000"/>
          <w:sz w:val="28"/>
          <w:szCs w:val="28"/>
          <w:shd w:val="clear" w:color="auto" w:fill="FFFFFF"/>
        </w:rPr>
        <w:t>有限公司：</w:t>
      </w:r>
    </w:p>
    <w:p>
      <w:pPr>
        <w:pStyle w:val="4"/>
        <w:snapToGrid w:val="0"/>
        <w:spacing w:beforeAutospacing="0" w:after="300" w:after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兹授权</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同志（称为法人授权代表）为我单位参加</w:t>
      </w:r>
      <w:r>
        <w:rPr>
          <w:rFonts w:hint="eastAsia" w:ascii="FangSong_GB2312" w:hAnsi="FangSong_GB2312" w:eastAsia="FangSong_GB2312" w:cs="FangSong_GB2312"/>
          <w:color w:val="000000"/>
          <w:sz w:val="28"/>
          <w:szCs w:val="28"/>
          <w:shd w:val="clear" w:color="auto" w:fill="FFFFFF"/>
          <w:lang w:eastAsia="zh-CN"/>
        </w:rPr>
        <w:t>青口投资公司</w:t>
      </w:r>
      <w:r>
        <w:rPr>
          <w:rFonts w:hint="eastAsia" w:ascii="FangSong_GB2312" w:hAnsi="FangSong_GB2312" w:eastAsia="FangSong_GB2312" w:cs="FangSong_GB2312"/>
          <w:color w:val="000000"/>
          <w:sz w:val="28"/>
          <w:szCs w:val="28"/>
          <w:shd w:val="clear" w:color="auto" w:fill="FFFFFF"/>
          <w:lang w:val="en-US" w:eastAsia="zh-CN"/>
        </w:rPr>
        <w:t>2024年大新农场水稻种植农药采购</w:t>
      </w:r>
      <w:r>
        <w:rPr>
          <w:rFonts w:hint="eastAsia" w:ascii="FangSong_GB2312" w:hAnsi="FangSong_GB2312" w:eastAsia="FangSong_GB2312" w:cs="FangSong_GB2312"/>
          <w:color w:val="000000"/>
          <w:sz w:val="28"/>
          <w:szCs w:val="28"/>
          <w:shd w:val="clear" w:color="auto" w:fill="FFFFFF"/>
        </w:rPr>
        <w:t>招标活动的投标代表人，全权代表我单位处理在该招标活动中的投标、签订合同、履行合同、验收等一切事宜的合法代理人。授权期限从</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年</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月</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日（该项目开始）起至</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年</w:t>
      </w:r>
      <w:r>
        <w:rPr>
          <w:rFonts w:ascii="FangSong_GB2312" w:hAnsi="FangSong_GB2312" w:eastAsia="FangSong_GB2312" w:cs="FangSong_GB2312"/>
          <w:color w:val="auto"/>
          <w:sz w:val="28"/>
          <w:szCs w:val="28"/>
          <w:u w:val="single"/>
          <w:shd w:val="clear" w:color="auto" w:fill="FFFFFF"/>
        </w:rPr>
        <w:t xml:space="preserve"> </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月</w:t>
      </w:r>
      <w:r>
        <w:rPr>
          <w:rFonts w:hint="eastAsia" w:ascii="FangSong_GB2312" w:hAnsi="FangSong_GB2312" w:eastAsia="FangSong_GB2312" w:cs="FangSong_GB2312"/>
          <w:color w:val="auto"/>
          <w:sz w:val="28"/>
          <w:szCs w:val="28"/>
          <w:u w:val="single"/>
          <w:shd w:val="clear" w:color="auto" w:fill="FFFFFF"/>
          <w:lang w:val="en-US" w:eastAsia="zh-CN"/>
        </w:rPr>
        <w:t xml:space="preserve">   </w:t>
      </w:r>
      <w:r>
        <w:rPr>
          <w:rFonts w:hint="eastAsia" w:ascii="FangSong_GB2312" w:hAnsi="FangSong_GB2312" w:eastAsia="FangSong_GB2312" w:cs="FangSong_GB2312"/>
          <w:color w:val="000000"/>
          <w:sz w:val="28"/>
          <w:szCs w:val="28"/>
          <w:shd w:val="clear" w:color="auto" w:fill="FFFFFF"/>
        </w:rPr>
        <w:t>日（该项目结束）止。</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我单位对法人授权代表的签名负全部责任。</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法人授权代表凭本人身份证复印件且加盖授权单位公章办理授权事项。</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法人授权代表无转委权。</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特此授权。</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法人授权代表签字：</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授权单位法人代表签字：</w:t>
      </w:r>
    </w:p>
    <w:p>
      <w:pPr>
        <w:pStyle w:val="4"/>
        <w:snapToGrid w:val="0"/>
        <w:spacing w:beforeAutospacing="0" w:line="560" w:lineRule="exact"/>
        <w:ind w:firstLine="560" w:firstLineChars="200"/>
        <w:contextualSpacing/>
        <w:rPr>
          <w:rFonts w:hint="eastAsia" w:ascii="FangSong_GB2312" w:hAnsi="FangSong_GB2312" w:eastAsia="FangSong_GB2312" w:cs="FangSong_GB2312"/>
          <w:color w:val="000000"/>
          <w:sz w:val="28"/>
          <w:szCs w:val="28"/>
          <w:shd w:val="clear" w:color="auto" w:fill="FFFFFF"/>
        </w:rPr>
      </w:pP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r>
        <w:rPr>
          <w:rFonts w:hint="eastAsia" w:ascii="FangSong_GB2312" w:hAnsi="FangSong_GB2312" w:eastAsia="FangSong_GB2312" w:cs="FangSong_GB2312"/>
          <w:color w:val="000000"/>
          <w:sz w:val="28"/>
          <w:szCs w:val="28"/>
          <w:shd w:val="clear" w:color="auto" w:fill="FFFFFF"/>
        </w:rPr>
        <w:t>授权单位全称（公章）：</w:t>
      </w:r>
    </w:p>
    <w:p>
      <w:pPr>
        <w:pStyle w:val="4"/>
        <w:snapToGrid w:val="0"/>
        <w:spacing w:beforeAutospacing="0" w:line="560" w:lineRule="exact"/>
        <w:ind w:firstLine="560" w:firstLineChars="200"/>
        <w:contextualSpacing/>
        <w:rPr>
          <w:rFonts w:ascii="FangSong_GB2312" w:hAnsi="FangSong_GB2312" w:eastAsia="FangSong_GB2312" w:cs="FangSong_GB2312"/>
          <w:color w:val="000000"/>
          <w:sz w:val="28"/>
          <w:szCs w:val="28"/>
        </w:rPr>
      </w:pPr>
    </w:p>
    <w:p>
      <w:pPr>
        <w:pStyle w:val="4"/>
        <w:snapToGrid w:val="0"/>
        <w:spacing w:beforeAutospacing="0" w:line="560" w:lineRule="exact"/>
        <w:ind w:firstLine="2940" w:firstLineChars="1050"/>
        <w:contextualSpacing/>
        <w:rPr>
          <w:rFonts w:hint="eastAsia" w:ascii="FangSong_GB2312" w:hAnsi="FangSong_GB2312" w:eastAsia="FangSong_GB2312" w:cs="FangSong_GB2312"/>
          <w:color w:val="000000"/>
          <w:sz w:val="28"/>
          <w:szCs w:val="28"/>
          <w:shd w:val="clear" w:color="auto" w:fill="FFFFFF"/>
        </w:rPr>
      </w:pPr>
    </w:p>
    <w:p>
      <w:pPr>
        <w:pStyle w:val="4"/>
        <w:snapToGrid w:val="0"/>
        <w:spacing w:beforeAutospacing="0" w:line="560" w:lineRule="exact"/>
        <w:ind w:firstLine="5740" w:firstLineChars="2050"/>
        <w:contextualSpacing/>
        <w:rPr>
          <w:rFonts w:ascii="FangSong_GB2312" w:hAnsi="FangSong_GB2312" w:eastAsia="FangSong_GB2312" w:cs="FangSong_GB2312"/>
          <w:color w:val="000000"/>
          <w:sz w:val="28"/>
          <w:szCs w:val="28"/>
          <w:shd w:val="clear" w:color="auto" w:fill="FFFFFF"/>
        </w:rPr>
      </w:pPr>
      <w:r>
        <w:rPr>
          <w:rFonts w:hint="eastAsia" w:ascii="FangSong_GB2312" w:hAnsi="FangSong_GB2312" w:eastAsia="FangSong_GB2312" w:cs="FangSong_GB2312"/>
          <w:color w:val="000000"/>
          <w:sz w:val="28"/>
          <w:szCs w:val="28"/>
          <w:shd w:val="clear" w:color="auto" w:fill="FFFFFF"/>
        </w:rPr>
        <w:t>年</w:t>
      </w:r>
      <w:r>
        <w:rPr>
          <w:rFonts w:ascii="Calibri" w:hAnsi="Calibri" w:eastAsia="FangSong_GB2312" w:cs="Calibri"/>
          <w:color w:val="000000"/>
          <w:sz w:val="28"/>
          <w:szCs w:val="28"/>
          <w:shd w:val="clear" w:color="auto" w:fill="FFFFFF"/>
        </w:rPr>
        <w:t>  </w:t>
      </w:r>
      <w:r>
        <w:rPr>
          <w:rFonts w:ascii="FangSong_GB2312" w:hAnsi="FangSong_GB2312" w:eastAsia="FangSong_GB2312" w:cs="FangSong_GB2312"/>
          <w:color w:val="000000"/>
          <w:sz w:val="28"/>
          <w:szCs w:val="28"/>
          <w:shd w:val="clear" w:color="auto" w:fill="FFFFFF"/>
        </w:rPr>
        <w:t xml:space="preserve"> </w:t>
      </w:r>
      <w:r>
        <w:rPr>
          <w:rFonts w:hint="eastAsia" w:ascii="FangSong_GB2312" w:hAnsi="FangSong_GB2312" w:eastAsia="FangSong_GB2312" w:cs="FangSong_GB2312"/>
          <w:color w:val="000000"/>
          <w:sz w:val="28"/>
          <w:szCs w:val="28"/>
          <w:shd w:val="clear" w:color="auto" w:fill="FFFFFF"/>
        </w:rPr>
        <w:t>月</w:t>
      </w:r>
      <w:r>
        <w:rPr>
          <w:rFonts w:ascii="Calibri" w:hAnsi="Calibri" w:eastAsia="FangSong_GB2312" w:cs="Calibri"/>
          <w:color w:val="000000"/>
          <w:sz w:val="28"/>
          <w:szCs w:val="28"/>
          <w:shd w:val="clear" w:color="auto" w:fill="FFFFFF"/>
        </w:rPr>
        <w:t>  </w:t>
      </w:r>
      <w:r>
        <w:rPr>
          <w:rFonts w:ascii="FangSong_GB2312" w:hAnsi="FangSong_GB2312" w:eastAsia="FangSong_GB2312" w:cs="FangSong_GB2312"/>
          <w:color w:val="000000"/>
          <w:sz w:val="28"/>
          <w:szCs w:val="28"/>
          <w:shd w:val="clear" w:color="auto" w:fill="FFFFFF"/>
        </w:rPr>
        <w:t xml:space="preserve"> </w:t>
      </w:r>
      <w:r>
        <w:rPr>
          <w:rFonts w:hint="eastAsia" w:ascii="FangSong_GB2312" w:hAnsi="FangSong_GB2312" w:eastAsia="FangSong_GB2312" w:cs="FangSong_GB2312"/>
          <w:color w:val="000000"/>
          <w:sz w:val="28"/>
          <w:szCs w:val="28"/>
          <w:shd w:val="clear" w:color="auto"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
    <w:panose1 w:val="02010609060101010101"/>
    <w:charset w:val="86"/>
    <w:family w:val="modern"/>
    <w:pitch w:val="default"/>
    <w:sig w:usb0="00000000" w:usb1="00000000" w:usb2="00000010"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