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Style w:val="9"/>
          <w:rFonts w:hint="eastAsia" w:ascii="FangSong_GB2312" w:eastAsia="FangSong_GB2312"/>
          <w:b/>
          <w:sz w:val="30"/>
          <w:szCs w:val="30"/>
          <w:lang w:eastAsia="zh-CN"/>
        </w:rPr>
        <w:t>附件</w:t>
      </w:r>
      <w:r>
        <w:rPr>
          <w:rStyle w:val="9"/>
          <w:rFonts w:hint="eastAsia" w:ascii="FangSong_GB2312" w:eastAsia="FangSong_GB2312"/>
          <w:b/>
          <w:sz w:val="30"/>
          <w:szCs w:val="30"/>
          <w:lang w:val="en-US" w:eastAsia="zh-CN"/>
        </w:rPr>
        <w:t>1：</w:t>
      </w:r>
      <w:r>
        <w:rPr>
          <w:rStyle w:val="9"/>
          <w:rFonts w:hint="eastAsia" w:ascii="FangSong_GB2312" w:eastAsia="FangSong_GB2312"/>
          <w:b/>
          <w:sz w:val="30"/>
          <w:szCs w:val="30"/>
        </w:rPr>
        <w:t>报价表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标的一：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1714"/>
        <w:gridCol w:w="1320"/>
        <w:gridCol w:w="960"/>
        <w:gridCol w:w="1080"/>
        <w:gridCol w:w="1410"/>
        <w:gridCol w:w="1485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853" w:type="dxa"/>
            <w:gridSpan w:val="8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青口投资公司化肥（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2024年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第四批）投标报价表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57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71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商品名称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规格含量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0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单价</w:t>
            </w:r>
          </w:p>
        </w:tc>
        <w:tc>
          <w:tcPr>
            <w:tcW w:w="148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总金额</w:t>
            </w:r>
          </w:p>
        </w:tc>
        <w:tc>
          <w:tcPr>
            <w:tcW w:w="131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57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磷酸二铵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N:18 P:46 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吨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65.7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7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853" w:type="dxa"/>
            <w:gridSpan w:val="8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注：以上报价均包运输费、税费、装卸费等，</w:t>
            </w:r>
            <w:r>
              <w:rPr>
                <w:rFonts w:hint="eastAsia" w:ascii="FangSong_GB2312" w:eastAsia="FangSong_GB2312"/>
                <w:sz w:val="24"/>
                <w:szCs w:val="24"/>
              </w:rPr>
              <w:t>投标单位须按上述格式逐项填报</w:t>
            </w:r>
            <w:r>
              <w:rPr>
                <w:rFonts w:hint="eastAsia" w:ascii="FangSong_GB2312" w:eastAsia="FangSong_GB2312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</w:rPr>
        <w:t>）：</w:t>
      </w:r>
    </w:p>
    <w:p>
      <w:pPr>
        <w:widowControl/>
        <w:adjustRightInd w:val="0"/>
        <w:snapToGrid w:val="0"/>
        <w:spacing w:after="200" w:line="500" w:lineRule="exact"/>
        <w:ind w:firstLine="4578" w:firstLineChars="1635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</w:p>
    <w:p>
      <w:pPr>
        <w:widowControl/>
        <w:adjustRightInd w:val="0"/>
        <w:snapToGrid w:val="0"/>
        <w:spacing w:after="200" w:line="4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4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    年    月   日</w:t>
      </w: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标的二：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1714"/>
        <w:gridCol w:w="1320"/>
        <w:gridCol w:w="960"/>
        <w:gridCol w:w="1080"/>
        <w:gridCol w:w="1410"/>
        <w:gridCol w:w="1485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853" w:type="dxa"/>
            <w:gridSpan w:val="8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青口投资公司化肥（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2024年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第四批）投标报价表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57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71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商品名称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规格含量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0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单价</w:t>
            </w:r>
          </w:p>
        </w:tc>
        <w:tc>
          <w:tcPr>
            <w:tcW w:w="148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总金额</w:t>
            </w:r>
          </w:p>
        </w:tc>
        <w:tc>
          <w:tcPr>
            <w:tcW w:w="131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57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尿素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46%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吨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107.45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7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853" w:type="dxa"/>
            <w:gridSpan w:val="8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注：以上报价均包运输费、税费、装卸费等，</w:t>
            </w:r>
            <w:r>
              <w:rPr>
                <w:rFonts w:hint="eastAsia" w:ascii="FangSong_GB2312" w:eastAsia="FangSong_GB2312"/>
                <w:sz w:val="24"/>
                <w:szCs w:val="24"/>
              </w:rPr>
              <w:t>投标单位须按上述格式逐项填报</w:t>
            </w:r>
            <w:r>
              <w:rPr>
                <w:rFonts w:hint="eastAsia" w:ascii="FangSong_GB2312" w:eastAsia="FangSong_GB2312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760" w:firstLineChars="17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</w:rPr>
        <w:t>）：</w:t>
      </w:r>
    </w:p>
    <w:p>
      <w:pPr>
        <w:widowControl/>
        <w:adjustRightInd w:val="0"/>
        <w:snapToGrid w:val="0"/>
        <w:spacing w:after="200" w:line="500" w:lineRule="exact"/>
        <w:ind w:firstLine="4578" w:firstLineChars="1635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</w:p>
    <w:p>
      <w:pPr>
        <w:widowControl/>
        <w:adjustRightInd w:val="0"/>
        <w:snapToGrid w:val="0"/>
        <w:spacing w:after="200" w:line="4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ind w:firstLine="4200" w:firstLineChars="15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    年    月   日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lang w:eastAsia="zh-CN"/>
        </w:rPr>
        <w:sectPr>
          <w:headerReference r:id="rId3" w:type="default"/>
          <w:footerReference r:id="rId4" w:type="default"/>
          <w:pgSz w:w="11905" w:h="16838"/>
          <w:pgMar w:top="1134" w:right="1134" w:bottom="1134" w:left="1134" w:header="851" w:footer="992" w:gutter="0"/>
          <w:pgNumType w:fmt="numberInDash" w:start="3"/>
          <w:cols w:space="720" w:num="1"/>
          <w:docGrid w:type="lines" w:linePitch="312" w:charSpace="0"/>
        </w:sectPr>
      </w:pP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标的三：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1385"/>
        <w:gridCol w:w="1261"/>
        <w:gridCol w:w="828"/>
        <w:gridCol w:w="1042"/>
        <w:gridCol w:w="1160"/>
        <w:gridCol w:w="1216"/>
        <w:gridCol w:w="1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853" w:type="dxa"/>
            <w:gridSpan w:val="8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青口投资公司化肥（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2024年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第四批）投标报价表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57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71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商品名称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规格含量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0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单价</w:t>
            </w:r>
          </w:p>
        </w:tc>
        <w:tc>
          <w:tcPr>
            <w:tcW w:w="148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总金额</w:t>
            </w:r>
          </w:p>
        </w:tc>
        <w:tc>
          <w:tcPr>
            <w:tcW w:w="131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57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硫酸钾复合肥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N.P.K 15.15.15 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吨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140.25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7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853" w:type="dxa"/>
            <w:gridSpan w:val="8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注：以上报价均包运输费、税费、装卸费等，</w:t>
            </w:r>
            <w:r>
              <w:rPr>
                <w:rFonts w:hint="eastAsia" w:ascii="FangSong_GB2312" w:eastAsia="FangSong_GB2312"/>
                <w:sz w:val="24"/>
                <w:szCs w:val="24"/>
              </w:rPr>
              <w:t>投标单位须按上述格式逐项填报</w:t>
            </w:r>
            <w:r>
              <w:rPr>
                <w:rFonts w:hint="eastAsia" w:ascii="FangSong_GB2312" w:eastAsia="FangSong_GB2312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</w:rPr>
        <w:t>）：</w:t>
      </w:r>
    </w:p>
    <w:p>
      <w:pPr>
        <w:widowControl/>
        <w:adjustRightInd w:val="0"/>
        <w:snapToGrid w:val="0"/>
        <w:spacing w:after="200" w:line="500" w:lineRule="exact"/>
        <w:ind w:firstLine="4578" w:firstLineChars="1635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</w:p>
    <w:p>
      <w:pPr>
        <w:widowControl/>
        <w:adjustRightInd w:val="0"/>
        <w:snapToGrid w:val="0"/>
        <w:spacing w:after="200" w:line="4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400" w:lineRule="exact"/>
        <w:ind w:firstLine="3920" w:firstLineChars="14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    年    月   日</w:t>
      </w:r>
      <w:bookmarkStart w:id="0" w:name="_GoBack"/>
      <w:bookmarkEnd w:id="0"/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